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работ по р</w:t>
      </w:r>
      <w:r w:rsidR="00F7708D" w:rsidRPr="00F7708D">
        <w:rPr>
          <w:rFonts w:ascii="Times New Roman" w:hAnsi="Times New Roman" w:cs="Times New Roman"/>
          <w:b/>
          <w:sz w:val="24"/>
          <w:szCs w:val="24"/>
        </w:rPr>
        <w:t>емонт</w:t>
      </w:r>
      <w:r w:rsidR="00F7708D">
        <w:rPr>
          <w:rFonts w:ascii="Times New Roman" w:hAnsi="Times New Roman" w:cs="Times New Roman"/>
          <w:b/>
          <w:sz w:val="24"/>
          <w:szCs w:val="24"/>
        </w:rPr>
        <w:t xml:space="preserve">у кровель на территории </w:t>
      </w:r>
      <w:r w:rsidR="00520793">
        <w:rPr>
          <w:rFonts w:ascii="Times New Roman" w:hAnsi="Times New Roman" w:cs="Times New Roman"/>
          <w:b/>
          <w:sz w:val="24"/>
          <w:szCs w:val="24"/>
        </w:rPr>
        <w:t>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CE0A3C" w:rsidRPr="0031787A" w:rsidRDefault="00CE0A3C" w:rsidP="00CE0A3C">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Pr>
          <w:rFonts w:ascii="Times New Roman" w:hAnsi="Times New Roman" w:cs="Times New Roman"/>
          <w:sz w:val="24"/>
          <w:szCs w:val="24"/>
        </w:rPr>
        <w:t xml:space="preserve"> в течение 45 календарных дней.</w:t>
      </w:r>
    </w:p>
    <w:p w:rsidR="00CE0A3C" w:rsidRPr="005311DE" w:rsidRDefault="00CE0A3C" w:rsidP="00CE0A3C">
      <w:pPr>
        <w:keepNext/>
        <w:autoSpaceDE w:val="0"/>
        <w:spacing w:after="0" w:line="240" w:lineRule="auto"/>
        <w:rPr>
          <w:rFonts w:ascii="Times New Roman" w:hAnsi="Times New Roman" w:cs="Times New Roman"/>
          <w:b/>
          <w:bCs/>
          <w:sz w:val="24"/>
          <w:szCs w:val="24"/>
        </w:rPr>
      </w:pPr>
    </w:p>
    <w:p w:rsidR="00CE0A3C" w:rsidRDefault="00CE0A3C" w:rsidP="00CE0A3C">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CE0A3C" w:rsidRPr="005311DE" w:rsidRDefault="00CE0A3C" w:rsidP="00CE0A3C">
      <w:pPr>
        <w:keepNext/>
        <w:autoSpaceDE w:val="0"/>
        <w:spacing w:after="0" w:line="240" w:lineRule="auto"/>
        <w:jc w:val="both"/>
        <w:rPr>
          <w:rFonts w:ascii="Times New Roman" w:hAnsi="Times New Roman" w:cs="Times New Roman"/>
          <w:sz w:val="24"/>
          <w:szCs w:val="24"/>
        </w:rPr>
      </w:pPr>
    </w:p>
    <w:p w:rsidR="00CE0A3C" w:rsidRPr="005311DE" w:rsidRDefault="00CE0A3C" w:rsidP="00CE0A3C">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CE0A3C" w:rsidRPr="0025516A" w:rsidRDefault="00CE0A3C" w:rsidP="00CE0A3C">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Pr>
          <w:rFonts w:ascii="Times New Roman" w:hAnsi="Times New Roman" w:cs="Times New Roman"/>
          <w:sz w:val="24"/>
          <w:szCs w:val="24"/>
        </w:rPr>
        <w:t xml:space="preserve"> настоящим Техническим заданием.</w:t>
      </w:r>
    </w:p>
    <w:p w:rsidR="00CE0A3C" w:rsidRPr="005311DE" w:rsidRDefault="00CE0A3C" w:rsidP="00CE0A3C">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Pr="005311DE">
        <w:rPr>
          <w:rFonts w:ascii="Times New Roman" w:hAnsi="Times New Roman" w:cs="Times New Roman"/>
          <w:sz w:val="24"/>
          <w:szCs w:val="24"/>
        </w:rPr>
        <w:t>одрядчик обязан согласовать с заказчиком график проведения работ.</w:t>
      </w:r>
    </w:p>
    <w:p w:rsidR="00CE0A3C" w:rsidRPr="005311DE" w:rsidRDefault="00CE0A3C" w:rsidP="00CE0A3C">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CE0A3C" w:rsidRPr="005311DE" w:rsidRDefault="00CE0A3C" w:rsidP="00CE0A3C">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CE0A3C" w:rsidRDefault="00CE0A3C" w:rsidP="00CE0A3C">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CE0A3C" w:rsidRPr="005311DE" w:rsidRDefault="00CE0A3C" w:rsidP="00CE0A3C">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CE0A3C" w:rsidRPr="005311DE" w:rsidRDefault="00CE0A3C" w:rsidP="00CE0A3C">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CE0A3C" w:rsidRDefault="00CE0A3C" w:rsidP="00CE0A3C">
      <w:pPr>
        <w:tabs>
          <w:tab w:val="left" w:pos="709"/>
        </w:tabs>
        <w:autoSpaceDE w:val="0"/>
        <w:spacing w:after="0" w:line="240" w:lineRule="auto"/>
        <w:rPr>
          <w:rFonts w:ascii="Times New Roman" w:hAnsi="Times New Roman" w:cs="Times New Roman"/>
          <w:b/>
          <w:sz w:val="24"/>
          <w:szCs w:val="24"/>
        </w:rPr>
      </w:pPr>
    </w:p>
    <w:p w:rsidR="00CE0A3C" w:rsidRDefault="00CE0A3C" w:rsidP="00CE0A3C">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Оплата осуществляется по факту выполненных работ при условии предоставления подрядчиками актов выполненных работ (форма КС-2), фото-видео отчетов и актов выполнения скрытых работ. Авансирование платежей не предусмотрено.</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Default="00CE0A3C" w:rsidP="00CE0A3C">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Обязательное требование к Подрядчику: наличие собственного штата сотрудников/работников (исключается привлечение субподрядных организаций).</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Рассматривается два варианта выполнения работ: </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 Подрядчиком;</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Первоначальная стоимость выполнения работ:</w:t>
      </w:r>
      <w:r>
        <w:rPr>
          <w:rFonts w:ascii="Times New Roman" w:hAnsi="Times New Roman" w:cs="Times New Roman"/>
          <w:sz w:val="24"/>
          <w:szCs w:val="24"/>
        </w:rPr>
        <w:t xml:space="preserve"> в приложенных сметных расчетах</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Pr="005311DE" w:rsidRDefault="00CE0A3C" w:rsidP="00CE0A3C">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CE0A3C" w:rsidRPr="005311DE" w:rsidRDefault="00CE0A3C" w:rsidP="00CE0A3C">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CE0A3C" w:rsidRPr="005311DE" w:rsidRDefault="00CE0A3C" w:rsidP="00CE0A3C">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CE0A3C" w:rsidRPr="00B55124" w:rsidRDefault="00CE0A3C" w:rsidP="00CE0A3C">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Приложение </w:t>
      </w:r>
      <w:r w:rsidR="006354D0">
        <w:rPr>
          <w:rFonts w:ascii="Times New Roman" w:hAnsi="Times New Roman" w:cs="Times New Roman"/>
          <w:sz w:val="24"/>
          <w:szCs w:val="24"/>
        </w:rPr>
        <w:t>1</w:t>
      </w:r>
      <w:r>
        <w:rPr>
          <w:rFonts w:ascii="Times New Roman" w:hAnsi="Times New Roman" w:cs="Times New Roman"/>
          <w:sz w:val="24"/>
          <w:szCs w:val="24"/>
        </w:rPr>
        <w:t xml:space="preserve">: </w:t>
      </w:r>
      <w:r w:rsidR="006354D0">
        <w:rPr>
          <w:rFonts w:ascii="Times New Roman" w:hAnsi="Times New Roman" w:cs="Times New Roman"/>
          <w:sz w:val="24"/>
          <w:szCs w:val="24"/>
        </w:rPr>
        <w:t>Локальные сметные расчеты.</w:t>
      </w:r>
    </w:p>
    <w:p w:rsidR="006354D0" w:rsidRDefault="006354D0" w:rsidP="00CE0A3C">
      <w:pPr>
        <w:tabs>
          <w:tab w:val="left" w:pos="709"/>
        </w:tabs>
        <w:autoSpaceDE w:val="0"/>
        <w:spacing w:after="0" w:line="240" w:lineRule="auto"/>
        <w:ind w:firstLine="851"/>
        <w:rPr>
          <w:rFonts w:ascii="Times New Roman" w:hAnsi="Times New Roman" w:cs="Times New Roman"/>
          <w:sz w:val="24"/>
          <w:szCs w:val="24"/>
        </w:rPr>
      </w:pPr>
      <w:bookmarkStart w:id="1" w:name="_GoBack"/>
      <w:bookmarkEnd w:id="1"/>
    </w:p>
    <w:p w:rsidR="00CE0A3C" w:rsidRDefault="00CE0A3C" w:rsidP="00CE0A3C">
      <w:pPr>
        <w:tabs>
          <w:tab w:val="left" w:pos="709"/>
        </w:tabs>
        <w:autoSpaceDE w:val="0"/>
        <w:spacing w:after="0" w:line="240" w:lineRule="auto"/>
        <w:ind w:firstLine="851"/>
        <w:rPr>
          <w:rFonts w:ascii="Times New Roman" w:hAnsi="Times New Roman" w:cs="Times New Roman"/>
          <w:sz w:val="24"/>
          <w:szCs w:val="24"/>
        </w:rPr>
      </w:pPr>
    </w:p>
    <w:p w:rsidR="00DD29B2" w:rsidRDefault="00DD29B2" w:rsidP="00CE0A3C">
      <w:pPr>
        <w:keepNext/>
        <w:autoSpaceDE w:val="0"/>
        <w:spacing w:after="0" w:line="240" w:lineRule="auto"/>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6354D0">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354D0"/>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CE0A3C"/>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5364"/>
    <w:rsid w:val="00FB5578"/>
    <w:rsid w:val="00FB5EE9"/>
    <w:rsid w:val="00FC07F0"/>
    <w:rsid w:val="00FC5A92"/>
    <w:rsid w:val="00FD10F3"/>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E821-540D-4D57-A1A2-234BD49E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2</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180</cp:revision>
  <cp:lastPrinted>2019-07-09T07:43:00Z</cp:lastPrinted>
  <dcterms:created xsi:type="dcterms:W3CDTF">2019-01-23T08:12:00Z</dcterms:created>
  <dcterms:modified xsi:type="dcterms:W3CDTF">2019-08-08T08:12:00Z</dcterms:modified>
</cp:coreProperties>
</file>